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F4DCC" w:rsidRPr="00246E1B" w:rsidRDefault="00246E1B">
      <w:pPr>
        <w:jc w:val="center"/>
      </w:pPr>
      <w:r w:rsidRPr="00246E1B">
        <w:t xml:space="preserve">Works Cited </w:t>
      </w:r>
    </w:p>
    <w:p w:rsidR="004F4DCC" w:rsidRDefault="004F4DCC"/>
    <w:p w:rsidR="004F4DCC" w:rsidRDefault="004F4DCC"/>
    <w:p w:rsidR="004F4DCC" w:rsidRDefault="00246E1B">
      <w:r>
        <w:rPr>
          <w:u w:val="single"/>
        </w:rPr>
        <w:t>Alexander</w:t>
      </w:r>
      <w:r>
        <w:t xml:space="preserve">. </w:t>
      </w:r>
      <w:proofErr w:type="gramStart"/>
      <w:r>
        <w:t>VHS.</w:t>
      </w:r>
      <w:proofErr w:type="gramEnd"/>
      <w:r>
        <w:t xml:space="preserve"> </w:t>
      </w:r>
      <w:proofErr w:type="gramStart"/>
      <w:r>
        <w:t>100% Educational Videos.</w:t>
      </w:r>
      <w:proofErr w:type="gramEnd"/>
    </w:p>
    <w:p w:rsidR="004F4DCC" w:rsidRDefault="004F4DCC"/>
    <w:p w:rsidR="004F4DCC" w:rsidRDefault="00246E1B">
      <w:r>
        <w:t xml:space="preserve">Alexander, Caroline and James L. Stanfield, “Ancient Greece: Alexander the Conqueror.” </w:t>
      </w:r>
    </w:p>
    <w:p w:rsidR="004F4DCC" w:rsidRDefault="00246E1B">
      <w:r>
        <w:tab/>
      </w:r>
      <w:proofErr w:type="gramStart"/>
      <w:r>
        <w:rPr>
          <w:u w:val="single"/>
        </w:rPr>
        <w:t>National Geographic</w:t>
      </w:r>
      <w:r>
        <w:t>.</w:t>
      </w:r>
      <w:proofErr w:type="gramEnd"/>
      <w:r>
        <w:t xml:space="preserve"> March 2000: 1.</w:t>
      </w:r>
    </w:p>
    <w:p w:rsidR="004F4DCC" w:rsidRDefault="004F4DCC"/>
    <w:p w:rsidR="00246E1B" w:rsidRPr="00246E1B" w:rsidRDefault="00246E1B" w:rsidP="00246E1B">
      <w:pPr>
        <w:jc w:val="center"/>
      </w:pPr>
      <w:r w:rsidRPr="00246E1B">
        <w:t>Works Consulted</w:t>
      </w:r>
    </w:p>
    <w:p w:rsidR="00246E1B" w:rsidRDefault="00246E1B"/>
    <w:p w:rsidR="004F4DCC" w:rsidRDefault="00246E1B">
      <w:proofErr w:type="gramStart"/>
      <w:r>
        <w:t>Krieger, Larry and Neill Keith and Dr. Edward Reynolds.</w:t>
      </w:r>
      <w:proofErr w:type="gramEnd"/>
      <w:r>
        <w:t xml:space="preserve"> </w:t>
      </w:r>
      <w:r>
        <w:rPr>
          <w:u w:val="single"/>
        </w:rPr>
        <w:t xml:space="preserve">World History: Perspectives on the </w:t>
      </w:r>
    </w:p>
    <w:p w:rsidR="004F4DCC" w:rsidRDefault="00246E1B">
      <w:pPr>
        <w:ind w:firstLine="720"/>
      </w:pPr>
      <w:r>
        <w:rPr>
          <w:u w:val="single"/>
        </w:rPr>
        <w:t>Past</w:t>
      </w:r>
      <w:r>
        <w:t>, Evanston, IN: D.C. Heath and Company, 1997.</w:t>
      </w:r>
    </w:p>
    <w:p w:rsidR="005E2E7F" w:rsidRDefault="005E2E7F"/>
    <w:p w:rsidR="004F4DCC" w:rsidRDefault="004F4DCC"/>
    <w:p w:rsidR="005E2E7F" w:rsidRPr="005E2E7F" w:rsidRDefault="005E2E7F" w:rsidP="005E2E7F">
      <w:pPr>
        <w:autoSpaceDE w:val="0"/>
        <w:autoSpaceDN w:val="0"/>
        <w:adjustRightInd w:val="0"/>
      </w:pPr>
    </w:p>
    <w:p w:rsidR="005E2E7F" w:rsidRPr="005E2E7F" w:rsidRDefault="005E2E7F" w:rsidP="005E2E7F">
      <w:pPr>
        <w:autoSpaceDE w:val="0"/>
        <w:autoSpaceDN w:val="0"/>
        <w:adjustRightInd w:val="0"/>
      </w:pP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t xml:space="preserve"> </w:t>
      </w:r>
      <w:r w:rsidR="00246E1B">
        <w:rPr>
          <w:b/>
          <w:bCs/>
          <w:sz w:val="23"/>
          <w:szCs w:val="23"/>
        </w:rPr>
        <w:t>Examples of</w:t>
      </w:r>
      <w:r w:rsidRPr="005E2E7F">
        <w:rPr>
          <w:b/>
          <w:bCs/>
          <w:sz w:val="23"/>
          <w:szCs w:val="23"/>
        </w:rPr>
        <w:t xml:space="preserve"> Parenthetical</w:t>
      </w:r>
      <w:r w:rsidR="00246E1B">
        <w:rPr>
          <w:b/>
          <w:bCs/>
          <w:sz w:val="23"/>
          <w:szCs w:val="23"/>
        </w:rPr>
        <w:t xml:space="preserve"> (in-text)</w:t>
      </w:r>
      <w:r w:rsidRPr="005E2E7F">
        <w:rPr>
          <w:b/>
          <w:bCs/>
          <w:sz w:val="23"/>
          <w:szCs w:val="23"/>
        </w:rPr>
        <w:t xml:space="preserve"> Citations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a work by one author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sz w:val="23"/>
          <w:szCs w:val="23"/>
        </w:rPr>
        <w:t xml:space="preserve">Crain implies ... (105). </w:t>
      </w:r>
      <w:proofErr w:type="gramStart"/>
      <w:r w:rsidRPr="005E2E7F">
        <w:rPr>
          <w:i/>
          <w:iCs/>
          <w:sz w:val="23"/>
          <w:szCs w:val="23"/>
        </w:rPr>
        <w:t>or</w:t>
      </w:r>
      <w:proofErr w:type="gramEnd"/>
      <w:r w:rsidRPr="005E2E7F">
        <w:rPr>
          <w:i/>
          <w:iCs/>
          <w:sz w:val="23"/>
          <w:szCs w:val="23"/>
        </w:rPr>
        <w:t xml:space="preserve"> </w:t>
      </w:r>
      <w:r w:rsidRPr="005E2E7F">
        <w:rPr>
          <w:sz w:val="23"/>
          <w:szCs w:val="23"/>
        </w:rPr>
        <w:t xml:space="preserve">(Crain 105).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proofErr w:type="gramStart"/>
      <w:r w:rsidRPr="005E2E7F">
        <w:rPr>
          <w:sz w:val="23"/>
          <w:szCs w:val="23"/>
        </w:rPr>
        <w:t xml:space="preserve">McCoy states ... </w:t>
      </w:r>
      <w:r w:rsidRPr="005E2E7F">
        <w:rPr>
          <w:i/>
          <w:iCs/>
          <w:sz w:val="23"/>
          <w:szCs w:val="23"/>
        </w:rPr>
        <w:t xml:space="preserve">or </w:t>
      </w:r>
      <w:r w:rsidRPr="005E2E7F">
        <w:rPr>
          <w:sz w:val="23"/>
          <w:szCs w:val="23"/>
        </w:rPr>
        <w:t>(McCoy).</w:t>
      </w:r>
      <w:proofErr w:type="gramEnd"/>
      <w:r w:rsidRPr="005E2E7F">
        <w:rPr>
          <w:sz w:val="23"/>
          <w:szCs w:val="23"/>
        </w:rPr>
        <w:t xml:space="preserve">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a work by two or more authors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proofErr w:type="spellStart"/>
      <w:r w:rsidRPr="005E2E7F">
        <w:rPr>
          <w:sz w:val="23"/>
          <w:szCs w:val="23"/>
        </w:rPr>
        <w:t>Hillstrom</w:t>
      </w:r>
      <w:proofErr w:type="spellEnd"/>
      <w:r w:rsidRPr="005E2E7F">
        <w:rPr>
          <w:sz w:val="23"/>
          <w:szCs w:val="23"/>
        </w:rPr>
        <w:t xml:space="preserve"> and McNeill make the case that ... </w:t>
      </w:r>
      <w:r w:rsidRPr="005E2E7F">
        <w:rPr>
          <w:i/>
          <w:iCs/>
          <w:sz w:val="23"/>
          <w:szCs w:val="23"/>
        </w:rPr>
        <w:t xml:space="preserve">or </w:t>
      </w:r>
      <w:r w:rsidRPr="005E2E7F">
        <w:rPr>
          <w:sz w:val="23"/>
          <w:szCs w:val="23"/>
        </w:rPr>
        <w:t>(</w:t>
      </w:r>
      <w:proofErr w:type="spellStart"/>
      <w:r w:rsidRPr="005E2E7F">
        <w:rPr>
          <w:sz w:val="23"/>
          <w:szCs w:val="23"/>
        </w:rPr>
        <w:t>Hillstrom</w:t>
      </w:r>
      <w:proofErr w:type="spellEnd"/>
      <w:r w:rsidRPr="005E2E7F">
        <w:rPr>
          <w:sz w:val="23"/>
          <w:szCs w:val="23"/>
        </w:rPr>
        <w:t xml:space="preserve"> and McNeill).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a work by more than two authors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proofErr w:type="spellStart"/>
      <w:proofErr w:type="gramStart"/>
      <w:r w:rsidRPr="005E2E7F">
        <w:rPr>
          <w:sz w:val="23"/>
          <w:szCs w:val="23"/>
        </w:rPr>
        <w:t>Saffran</w:t>
      </w:r>
      <w:proofErr w:type="spellEnd"/>
      <w:r w:rsidRPr="005E2E7F">
        <w:rPr>
          <w:sz w:val="23"/>
          <w:szCs w:val="23"/>
        </w:rPr>
        <w:t xml:space="preserve"> and her co-authors ... (21).</w:t>
      </w:r>
      <w:proofErr w:type="gramEnd"/>
      <w:r w:rsidRPr="005E2E7F">
        <w:rPr>
          <w:sz w:val="23"/>
          <w:szCs w:val="23"/>
        </w:rPr>
        <w:t xml:space="preserve"> </w:t>
      </w:r>
      <w:proofErr w:type="gramStart"/>
      <w:r w:rsidRPr="005E2E7F">
        <w:rPr>
          <w:i/>
          <w:iCs/>
          <w:sz w:val="23"/>
          <w:szCs w:val="23"/>
        </w:rPr>
        <w:t>or</w:t>
      </w:r>
      <w:proofErr w:type="gramEnd"/>
      <w:r w:rsidRPr="005E2E7F">
        <w:rPr>
          <w:i/>
          <w:iCs/>
          <w:sz w:val="23"/>
          <w:szCs w:val="23"/>
        </w:rPr>
        <w:t xml:space="preserve"> </w:t>
      </w:r>
      <w:r w:rsidRPr="005E2E7F">
        <w:rPr>
          <w:sz w:val="23"/>
          <w:szCs w:val="23"/>
        </w:rPr>
        <w:t>(</w:t>
      </w:r>
      <w:proofErr w:type="spellStart"/>
      <w:r w:rsidRPr="005E2E7F">
        <w:rPr>
          <w:sz w:val="23"/>
          <w:szCs w:val="23"/>
        </w:rPr>
        <w:t>Saffran</w:t>
      </w:r>
      <w:proofErr w:type="spellEnd"/>
      <w:r w:rsidRPr="005E2E7F">
        <w:rPr>
          <w:sz w:val="23"/>
          <w:szCs w:val="23"/>
        </w:rPr>
        <w:t xml:space="preserve"> et al. 612).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a work without an author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proofErr w:type="gramStart"/>
      <w:r w:rsidRPr="005E2E7F">
        <w:rPr>
          <w:sz w:val="23"/>
          <w:szCs w:val="23"/>
        </w:rPr>
        <w:t xml:space="preserve">In the book, </w:t>
      </w:r>
      <w:r w:rsidRPr="005E2E7F">
        <w:rPr>
          <w:i/>
          <w:iCs/>
          <w:sz w:val="23"/>
          <w:szCs w:val="23"/>
        </w:rPr>
        <w:t>Primary Colors</w:t>
      </w:r>
      <w:r w:rsidRPr="005E2E7F">
        <w:rPr>
          <w:sz w:val="23"/>
          <w:szCs w:val="23"/>
        </w:rPr>
        <w:t>, the author states ... (33).</w:t>
      </w:r>
      <w:proofErr w:type="gramEnd"/>
      <w:r w:rsidRPr="005E2E7F">
        <w:rPr>
          <w:sz w:val="23"/>
          <w:szCs w:val="23"/>
        </w:rPr>
        <w:t xml:space="preserve"> </w:t>
      </w:r>
      <w:proofErr w:type="gramStart"/>
      <w:r w:rsidRPr="005E2E7F">
        <w:rPr>
          <w:i/>
          <w:iCs/>
          <w:sz w:val="23"/>
          <w:szCs w:val="23"/>
        </w:rPr>
        <w:t>or</w:t>
      </w:r>
      <w:proofErr w:type="gramEnd"/>
      <w:r w:rsidRPr="005E2E7F">
        <w:rPr>
          <w:i/>
          <w:iCs/>
          <w:sz w:val="23"/>
          <w:szCs w:val="23"/>
        </w:rPr>
        <w:t xml:space="preserve"> </w:t>
      </w:r>
      <w:r w:rsidRPr="005E2E7F">
        <w:rPr>
          <w:sz w:val="23"/>
          <w:szCs w:val="23"/>
        </w:rPr>
        <w:t>(</w:t>
      </w:r>
      <w:r w:rsidRPr="005E2E7F">
        <w:rPr>
          <w:i/>
          <w:iCs/>
          <w:sz w:val="23"/>
          <w:szCs w:val="23"/>
        </w:rPr>
        <w:t xml:space="preserve">Primary </w:t>
      </w:r>
      <w:r w:rsidRPr="005E2E7F">
        <w:rPr>
          <w:sz w:val="23"/>
          <w:szCs w:val="23"/>
        </w:rPr>
        <w:t xml:space="preserve">33).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one of two works by the same author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sz w:val="23"/>
          <w:szCs w:val="23"/>
        </w:rPr>
        <w:t xml:space="preserve">Use the author’s last name and a keyword from each title. Put a comma between the author and title keyword.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sz w:val="23"/>
          <w:szCs w:val="23"/>
        </w:rPr>
        <w:t xml:space="preserve">Morrison states in </w:t>
      </w:r>
      <w:r w:rsidRPr="005E2E7F">
        <w:rPr>
          <w:i/>
          <w:iCs/>
          <w:sz w:val="23"/>
          <w:szCs w:val="23"/>
        </w:rPr>
        <w:t xml:space="preserve">Beloved </w:t>
      </w:r>
      <w:r w:rsidRPr="005E2E7F">
        <w:rPr>
          <w:sz w:val="23"/>
          <w:szCs w:val="23"/>
        </w:rPr>
        <w:t xml:space="preserve">(87). </w:t>
      </w:r>
      <w:proofErr w:type="gramStart"/>
      <w:r w:rsidRPr="005E2E7F">
        <w:rPr>
          <w:i/>
          <w:iCs/>
          <w:sz w:val="23"/>
          <w:szCs w:val="23"/>
        </w:rPr>
        <w:t>or</w:t>
      </w:r>
      <w:proofErr w:type="gramEnd"/>
      <w:r w:rsidRPr="005E2E7F">
        <w:rPr>
          <w:i/>
          <w:iCs/>
          <w:sz w:val="23"/>
          <w:szCs w:val="23"/>
        </w:rPr>
        <w:t xml:space="preserve"> </w:t>
      </w:r>
      <w:r w:rsidRPr="005E2E7F">
        <w:rPr>
          <w:sz w:val="23"/>
          <w:szCs w:val="23"/>
        </w:rPr>
        <w:t xml:space="preserve">(Morrison, </w:t>
      </w:r>
      <w:r w:rsidRPr="005E2E7F">
        <w:rPr>
          <w:i/>
          <w:iCs/>
          <w:sz w:val="23"/>
          <w:szCs w:val="23"/>
        </w:rPr>
        <w:t xml:space="preserve">Beloved </w:t>
      </w:r>
      <w:r w:rsidRPr="005E2E7F">
        <w:rPr>
          <w:sz w:val="23"/>
          <w:szCs w:val="23"/>
        </w:rPr>
        <w:t xml:space="preserve">87).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a personal interview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sz w:val="23"/>
          <w:szCs w:val="23"/>
        </w:rPr>
        <w:t xml:space="preserve">Young expressed . . . </w:t>
      </w:r>
      <w:r w:rsidRPr="005E2E7F">
        <w:rPr>
          <w:i/>
          <w:iCs/>
          <w:sz w:val="23"/>
          <w:szCs w:val="23"/>
        </w:rPr>
        <w:t xml:space="preserve">or </w:t>
      </w:r>
      <w:r w:rsidRPr="005E2E7F">
        <w:rPr>
          <w:sz w:val="23"/>
          <w:szCs w:val="23"/>
        </w:rPr>
        <w:t xml:space="preserve">(Young). 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b/>
          <w:bCs/>
          <w:sz w:val="23"/>
          <w:szCs w:val="23"/>
        </w:rPr>
        <w:t xml:space="preserve">To cite using a title </w:t>
      </w:r>
      <w:r>
        <w:rPr>
          <w:b/>
          <w:bCs/>
          <w:sz w:val="23"/>
          <w:szCs w:val="23"/>
        </w:rPr>
        <w:t>(you should not put in the entire URL, but a keyword that refers back to the works cited page)</w:t>
      </w:r>
    </w:p>
    <w:p w:rsidR="005E2E7F" w:rsidRPr="005E2E7F" w:rsidRDefault="005E2E7F" w:rsidP="005E2E7F">
      <w:pPr>
        <w:autoSpaceDE w:val="0"/>
        <w:autoSpaceDN w:val="0"/>
        <w:adjustRightInd w:val="0"/>
        <w:rPr>
          <w:sz w:val="23"/>
          <w:szCs w:val="23"/>
        </w:rPr>
      </w:pPr>
      <w:r w:rsidRPr="005E2E7F">
        <w:rPr>
          <w:sz w:val="23"/>
          <w:szCs w:val="23"/>
        </w:rPr>
        <w:t xml:space="preserve">The video </w:t>
      </w:r>
      <w:proofErr w:type="spellStart"/>
      <w:r w:rsidRPr="005E2E7F">
        <w:rPr>
          <w:i/>
          <w:iCs/>
          <w:sz w:val="23"/>
          <w:szCs w:val="23"/>
        </w:rPr>
        <w:t>Amandla</w:t>
      </w:r>
      <w:proofErr w:type="spellEnd"/>
      <w:r w:rsidRPr="005E2E7F">
        <w:rPr>
          <w:i/>
          <w:iCs/>
          <w:sz w:val="23"/>
          <w:szCs w:val="23"/>
        </w:rPr>
        <w:t xml:space="preserve">! </w:t>
      </w:r>
      <w:r w:rsidRPr="005E2E7F">
        <w:rPr>
          <w:sz w:val="23"/>
          <w:szCs w:val="23"/>
        </w:rPr>
        <w:t xml:space="preserve">… </w:t>
      </w:r>
      <w:proofErr w:type="gramStart"/>
      <w:r w:rsidRPr="005E2E7F">
        <w:rPr>
          <w:i/>
          <w:iCs/>
          <w:sz w:val="23"/>
          <w:szCs w:val="23"/>
        </w:rPr>
        <w:t>or</w:t>
      </w:r>
      <w:proofErr w:type="gramEnd"/>
      <w:r w:rsidRPr="005E2E7F">
        <w:rPr>
          <w:i/>
          <w:iCs/>
          <w:sz w:val="23"/>
          <w:szCs w:val="23"/>
        </w:rPr>
        <w:t xml:space="preserve"> </w:t>
      </w:r>
      <w:r w:rsidRPr="005E2E7F">
        <w:rPr>
          <w:sz w:val="23"/>
          <w:szCs w:val="23"/>
        </w:rPr>
        <w:t>(</w:t>
      </w:r>
      <w:proofErr w:type="spellStart"/>
      <w:r w:rsidRPr="005E2E7F">
        <w:rPr>
          <w:i/>
          <w:iCs/>
          <w:sz w:val="23"/>
          <w:szCs w:val="23"/>
        </w:rPr>
        <w:t>Amandla</w:t>
      </w:r>
      <w:proofErr w:type="spellEnd"/>
      <w:r w:rsidRPr="005E2E7F">
        <w:rPr>
          <w:i/>
          <w:iCs/>
          <w:sz w:val="23"/>
          <w:szCs w:val="23"/>
        </w:rPr>
        <w:t>!</w:t>
      </w:r>
      <w:r w:rsidRPr="005E2E7F">
        <w:rPr>
          <w:sz w:val="23"/>
          <w:szCs w:val="23"/>
        </w:rPr>
        <w:t xml:space="preserve">). </w:t>
      </w:r>
    </w:p>
    <w:p w:rsidR="004F4DCC" w:rsidRDefault="005E2E7F" w:rsidP="005E2E7F">
      <w:proofErr w:type="gramStart"/>
      <w:r w:rsidRPr="005E2E7F">
        <w:rPr>
          <w:sz w:val="23"/>
          <w:szCs w:val="23"/>
        </w:rPr>
        <w:t xml:space="preserve">In the article “Diabetes” ... </w:t>
      </w:r>
      <w:r w:rsidRPr="005E2E7F">
        <w:rPr>
          <w:i/>
          <w:iCs/>
          <w:sz w:val="23"/>
          <w:szCs w:val="23"/>
        </w:rPr>
        <w:t xml:space="preserve">or </w:t>
      </w:r>
      <w:r w:rsidRPr="005E2E7F">
        <w:rPr>
          <w:sz w:val="23"/>
          <w:szCs w:val="23"/>
        </w:rPr>
        <w:t>(“Diabetes”).</w:t>
      </w:r>
      <w:proofErr w:type="gramEnd"/>
      <w:r w:rsidRPr="005E2E7F">
        <w:rPr>
          <w:sz w:val="23"/>
          <w:szCs w:val="23"/>
        </w:rPr>
        <w:t xml:space="preserve"> </w:t>
      </w:r>
      <w:r w:rsidR="00246E1B">
        <w:t>When citing information in the text</w:t>
      </w:r>
    </w:p>
    <w:p w:rsidR="004F4DCC" w:rsidRDefault="00246E1B">
      <w:r>
        <w:t>(</w:t>
      </w:r>
      <w:proofErr w:type="gramStart"/>
      <w:r>
        <w:t>author</w:t>
      </w:r>
      <w:proofErr w:type="gramEnd"/>
      <w:r>
        <w:t xml:space="preserve"> page #)</w:t>
      </w:r>
    </w:p>
    <w:p w:rsidR="004F4DCC" w:rsidRDefault="004F4DCC"/>
    <w:p w:rsidR="005E2E7F" w:rsidRDefault="005E2E7F"/>
    <w:p w:rsidR="005E2E7F" w:rsidRDefault="005E2E7F"/>
    <w:p w:rsidR="005E2E7F" w:rsidRPr="005E2E7F" w:rsidRDefault="005E2E7F">
      <w:pPr>
        <w:rPr>
          <w:sz w:val="36"/>
        </w:rPr>
      </w:pPr>
      <w:bookmarkStart w:id="0" w:name="_GoBack"/>
      <w:bookmarkEnd w:id="0"/>
      <w:r w:rsidRPr="005E2E7F">
        <w:rPr>
          <w:sz w:val="36"/>
        </w:rPr>
        <w:t>Works Cited and Works Consulted Page(s)</w:t>
      </w:r>
    </w:p>
    <w:p w:rsidR="005E2E7F" w:rsidRPr="005E2E7F" w:rsidRDefault="005E2E7F" w:rsidP="005E2E7F">
      <w:pPr>
        <w:pStyle w:val="Default"/>
        <w:tabs>
          <w:tab w:val="left" w:pos="1470"/>
        </w:tabs>
        <w:rPr>
          <w:sz w:val="36"/>
        </w:rPr>
      </w:pPr>
      <w:r w:rsidRPr="005E2E7F">
        <w:rPr>
          <w:sz w:val="36"/>
        </w:rPr>
        <w:tab/>
      </w:r>
    </w:p>
    <w:p w:rsidR="005E2E7F" w:rsidRDefault="005E2E7F" w:rsidP="005E2E7F">
      <w:pPr>
        <w:pStyle w:val="Default"/>
        <w:ind w:firstLine="540"/>
        <w:jc w:val="both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Title Heading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Your title should be centered on the page and in regular font. Do not underline the title. </w:t>
      </w:r>
    </w:p>
    <w:p w:rsidR="005E2E7F" w:rsidRDefault="005E2E7F" w:rsidP="005E2E7F">
      <w:pPr>
        <w:pStyle w:val="Default"/>
        <w:rPr>
          <w:sz w:val="23"/>
          <w:szCs w:val="23"/>
        </w:rPr>
      </w:pPr>
    </w:p>
    <w:p w:rsidR="005E2E7F" w:rsidRDefault="005E2E7F" w:rsidP="005E2E7F">
      <w:pPr>
        <w:pStyle w:val="Default"/>
        <w:ind w:firstLine="5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Margins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All margins should be 1”. </w:t>
      </w:r>
    </w:p>
    <w:p w:rsidR="005E2E7F" w:rsidRDefault="005E2E7F" w:rsidP="005E2E7F">
      <w:pPr>
        <w:pStyle w:val="Default"/>
        <w:rPr>
          <w:sz w:val="23"/>
          <w:szCs w:val="23"/>
        </w:rPr>
      </w:pPr>
    </w:p>
    <w:p w:rsidR="005E2E7F" w:rsidRDefault="005E2E7F" w:rsidP="005E2E7F">
      <w:pPr>
        <w:pStyle w:val="Default"/>
        <w:ind w:left="720" w:hanging="18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List of Sources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Alphabetical order. Ignore </w:t>
      </w:r>
      <w:r>
        <w:rPr>
          <w:i/>
          <w:iCs/>
          <w:sz w:val="23"/>
          <w:szCs w:val="23"/>
        </w:rPr>
        <w:t xml:space="preserve">A, </w:t>
      </w:r>
      <w:proofErr w:type="gramStart"/>
      <w:r>
        <w:rPr>
          <w:i/>
          <w:iCs/>
          <w:sz w:val="23"/>
          <w:szCs w:val="23"/>
        </w:rPr>
        <w:t>An</w:t>
      </w:r>
      <w:proofErr w:type="gramEnd"/>
      <w:r>
        <w:rPr>
          <w:sz w:val="23"/>
          <w:szCs w:val="23"/>
        </w:rPr>
        <w:t xml:space="preserve">, or </w:t>
      </w:r>
      <w:r>
        <w:rPr>
          <w:i/>
          <w:iCs/>
          <w:sz w:val="23"/>
          <w:szCs w:val="23"/>
        </w:rPr>
        <w:t xml:space="preserve">The.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If there are two or more entries by the same author, place in alphabetical order by the title of the article or book using the following format: </w:t>
      </w:r>
    </w:p>
    <w:p w:rsidR="005E2E7F" w:rsidRDefault="005E2E7F" w:rsidP="005E2E7F">
      <w:pPr>
        <w:pStyle w:val="Default"/>
        <w:rPr>
          <w:sz w:val="23"/>
          <w:szCs w:val="23"/>
        </w:rPr>
      </w:pPr>
    </w:p>
    <w:p w:rsidR="005E2E7F" w:rsidRDefault="005E2E7F" w:rsidP="005E2E7F">
      <w:pPr>
        <w:pStyle w:val="Default"/>
        <w:ind w:left="720"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Morrison, Toni. </w:t>
      </w:r>
      <w:proofErr w:type="gramStart"/>
      <w:r>
        <w:rPr>
          <w:i/>
          <w:iCs/>
          <w:sz w:val="23"/>
          <w:szCs w:val="23"/>
        </w:rPr>
        <w:t>The Bluest Eye</w:t>
      </w:r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New York: Knopf, 1994. Print. </w:t>
      </w:r>
    </w:p>
    <w:p w:rsidR="005E2E7F" w:rsidRDefault="005E2E7F" w:rsidP="005E2E7F">
      <w:pPr>
        <w:pStyle w:val="Default"/>
        <w:ind w:left="720"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---. </w:t>
      </w:r>
      <w:proofErr w:type="gramStart"/>
      <w:r>
        <w:rPr>
          <w:i/>
          <w:iCs/>
          <w:sz w:val="23"/>
          <w:szCs w:val="23"/>
        </w:rPr>
        <w:t>A Mercy</w:t>
      </w:r>
      <w:r>
        <w:rPr>
          <w:sz w:val="23"/>
          <w:szCs w:val="23"/>
        </w:rPr>
        <w:t>.</w:t>
      </w:r>
      <w:proofErr w:type="gramEnd"/>
      <w:r>
        <w:rPr>
          <w:sz w:val="23"/>
          <w:szCs w:val="23"/>
        </w:rPr>
        <w:t xml:space="preserve"> New York: Knopf, 2008. Print. </w:t>
      </w:r>
    </w:p>
    <w:p w:rsidR="005E2E7F" w:rsidRDefault="005E2E7F" w:rsidP="005E2E7F">
      <w:pPr>
        <w:pStyle w:val="Default"/>
        <w:ind w:left="5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Indentation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Entries that exceed more than one line should have the extra line(s) indented ½”. </w:t>
      </w:r>
    </w:p>
    <w:p w:rsidR="005E2E7F" w:rsidRDefault="005E2E7F" w:rsidP="005E2E7F">
      <w:pPr>
        <w:pStyle w:val="Default"/>
        <w:rPr>
          <w:sz w:val="23"/>
          <w:szCs w:val="23"/>
        </w:rPr>
      </w:pPr>
    </w:p>
    <w:p w:rsidR="005E2E7F" w:rsidRDefault="005E2E7F" w:rsidP="005E2E7F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Double Space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>• All entries should be double-spaced</w:t>
      </w:r>
      <w:r>
        <w:rPr>
          <w:b/>
          <w:bCs/>
          <w:sz w:val="23"/>
          <w:szCs w:val="23"/>
        </w:rPr>
        <w:t xml:space="preserve">. </w:t>
      </w:r>
    </w:p>
    <w:p w:rsidR="005E2E7F" w:rsidRDefault="005E2E7F" w:rsidP="005E2E7F">
      <w:pPr>
        <w:pStyle w:val="Default"/>
        <w:rPr>
          <w:sz w:val="23"/>
          <w:szCs w:val="23"/>
        </w:rPr>
      </w:pPr>
    </w:p>
    <w:p w:rsidR="005E2E7F" w:rsidRDefault="005E2E7F" w:rsidP="005E2E7F">
      <w:pPr>
        <w:pStyle w:val="Default"/>
        <w:ind w:left="5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Natural Line Breaks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If you must break a URL between two lines, break only after the double slashes or a single slash. </w:t>
      </w:r>
    </w:p>
    <w:p w:rsidR="005E2E7F" w:rsidRDefault="005E2E7F" w:rsidP="005E2E7F">
      <w:pPr>
        <w:pStyle w:val="Default"/>
        <w:rPr>
          <w:sz w:val="23"/>
          <w:szCs w:val="23"/>
        </w:rPr>
      </w:pPr>
    </w:p>
    <w:p w:rsidR="005E2E7F" w:rsidRDefault="005E2E7F" w:rsidP="005E2E7F">
      <w:pPr>
        <w:pStyle w:val="Default"/>
        <w:ind w:left="54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Sources </w:t>
      </w:r>
    </w:p>
    <w:p w:rsidR="005E2E7F" w:rsidRDefault="005E2E7F" w:rsidP="005E2E7F">
      <w:pPr>
        <w:pStyle w:val="Default"/>
        <w:ind w:left="72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Always make sure you have: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</w:t>
      </w:r>
      <w:proofErr w:type="gramStart"/>
      <w:r>
        <w:rPr>
          <w:sz w:val="23"/>
          <w:szCs w:val="23"/>
        </w:rPr>
        <w:t>the</w:t>
      </w:r>
      <w:proofErr w:type="gramEnd"/>
      <w:r>
        <w:rPr>
          <w:sz w:val="23"/>
          <w:szCs w:val="23"/>
        </w:rPr>
        <w:t xml:space="preserve"> required number of sources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used a variety of sources </w:t>
      </w:r>
    </w:p>
    <w:p w:rsidR="005E2E7F" w:rsidRDefault="005E2E7F" w:rsidP="005E2E7F">
      <w:pPr>
        <w:pStyle w:val="Default"/>
        <w:ind w:left="1440" w:hanging="360"/>
        <w:jc w:val="both"/>
        <w:rPr>
          <w:sz w:val="23"/>
          <w:szCs w:val="23"/>
        </w:rPr>
      </w:pPr>
      <w:r>
        <w:rPr>
          <w:sz w:val="23"/>
          <w:szCs w:val="23"/>
        </w:rPr>
        <w:t>• used reliable sources</w:t>
      </w:r>
    </w:p>
    <w:p w:rsidR="004F4DCC" w:rsidRDefault="00246E1B">
      <w:r>
        <w:br w:type="page"/>
      </w:r>
    </w:p>
    <w:p w:rsidR="004F4DCC" w:rsidRDefault="004F4DCC" w:rsidP="005E2E7F">
      <w:pPr>
        <w:ind w:left="1080"/>
      </w:pPr>
    </w:p>
    <w:sectPr w:rsidR="004F4DC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C4A00"/>
    <w:multiLevelType w:val="multilevel"/>
    <w:tmpl w:val="43A696B8"/>
    <w:lvl w:ilvl="0">
      <w:start w:val="1"/>
      <w:numFmt w:val="upperRoman"/>
      <w:lvlText w:val="%1."/>
      <w:lvlJc w:val="left"/>
      <w:pPr>
        <w:ind w:left="108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3C710404"/>
    <w:multiLevelType w:val="multilevel"/>
    <w:tmpl w:val="7220D6A6"/>
    <w:lvl w:ilvl="0">
      <w:start w:val="1"/>
      <w:numFmt w:val="upperRoman"/>
      <w:lvlText w:val="%1."/>
      <w:lvlJc w:val="left"/>
      <w:pPr>
        <w:ind w:left="108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F4DCC"/>
    <w:rsid w:val="00246E1B"/>
    <w:rsid w:val="004F4DCC"/>
    <w:rsid w:val="005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5E2E7F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5E2E7F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3</cp:revision>
  <dcterms:created xsi:type="dcterms:W3CDTF">2015-11-23T12:15:00Z</dcterms:created>
  <dcterms:modified xsi:type="dcterms:W3CDTF">2015-11-23T12:17:00Z</dcterms:modified>
</cp:coreProperties>
</file>